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r>
        <w:rPr>
          <w:b/>
          <w:bCs/>
          <w:u w:val="single"/>
        </w:rPr>
        <w:t>Private &amp; Confidential</w:t>
      </w:r>
    </w:p>
    <w:p>
      <w:r>
        <w:t>[CNT:Name]</w:t>
      </w:r>
    </w:p>
    <w:p>
      <w:r>
        <w:t>[CNT:Address]</w:t>
      </w:r>
    </w:p>
    <w:p/>
    <w:p/>
    <w:p>
      <w:pPr>
        <w:rPr>
          <w:b/>
        </w:rPr>
      </w:pPr>
      <w:r>
        <w:rPr>
          <w:b/>
        </w:rPr>
        <w:t>Re:</w:t>
      </w:r>
      <w:r>
        <w:rPr>
          <w:b/>
        </w:rPr>
        <w:tab/>
        <w:t>Proposed Purchase of Site at [UDF:PropertyDesc]</w:t>
      </w:r>
    </w:p>
    <w:p/>
    <w:p/>
    <w:p>
      <w:r>
        <w:t>Dear [CNT:Salut],</w:t>
      </w:r>
    </w:p>
    <w:p/>
    <w:p>
      <w:r>
        <w:t>I refer to the above.</w:t>
      </w:r>
    </w:p>
    <w:p/>
    <w:p>
      <w:pPr>
        <w:jc w:val="both"/>
      </w:pPr>
      <w:r>
        <w:t xml:space="preserve">I write to advise that I have now received Contract for </w:t>
      </w:r>
      <w:smartTag w:uri="urn:schemas-microsoft-com:office:smarttags" w:element="City">
        <w:smartTag w:uri="urn:schemas-microsoft-com:office:smarttags" w:element="place">
          <w:r>
            <w:t>Sale</w:t>
          </w:r>
        </w:smartTag>
      </w:smartTag>
      <w:r>
        <w:t xml:space="preserve"> together with copy title in relation to the above property from, Solicitors representing the Vendor herein,</w:t>
      </w:r>
    </w:p>
    <w:p>
      <w:pPr>
        <w:jc w:val="both"/>
      </w:pPr>
    </w:p>
    <w:p>
      <w:pPr>
        <w:jc w:val="both"/>
      </w:pPr>
      <w:r>
        <w:t>I enclose with this letter the following:-</w:t>
      </w:r>
    </w:p>
    <w:p>
      <w:pPr>
        <w:tabs>
          <w:tab w:val="left" w:pos="600"/>
        </w:tabs>
        <w:ind w:left="600" w:hanging="600"/>
        <w:jc w:val="both"/>
      </w:pPr>
    </w:p>
    <w:p>
      <w:pPr>
        <w:numPr>
          <w:ilvl w:val="0"/>
          <w:numId w:val="1"/>
        </w:numPr>
        <w:tabs>
          <w:tab w:val="left" w:pos="600"/>
        </w:tabs>
        <w:ind w:left="600" w:hanging="600"/>
        <w:jc w:val="both"/>
      </w:pPr>
      <w:r>
        <w:t xml:space="preserve">Copy of the Contract for </w:t>
      </w:r>
      <w:smartTag w:uri="urn:schemas-microsoft-com:office:smarttags" w:element="City">
        <w:smartTag w:uri="urn:schemas-microsoft-com:office:smarttags" w:element="place">
          <w:r>
            <w:t>Sale</w:t>
          </w:r>
        </w:smartTag>
      </w:smartTag>
      <w:r>
        <w:t xml:space="preserve"> which has been furnished to me.</w:t>
      </w:r>
    </w:p>
    <w:p>
      <w:pPr>
        <w:tabs>
          <w:tab w:val="left" w:pos="600"/>
        </w:tabs>
        <w:jc w:val="both"/>
      </w:pPr>
    </w:p>
    <w:p>
      <w:pPr>
        <w:numPr>
          <w:ilvl w:val="0"/>
          <w:numId w:val="1"/>
        </w:numPr>
        <w:tabs>
          <w:tab w:val="left" w:pos="600"/>
        </w:tabs>
        <w:ind w:left="600" w:hanging="600"/>
        <w:jc w:val="both"/>
      </w:pPr>
      <w:r>
        <w:t xml:space="preserve">Copy of the Map furnished with the Contract for </w:t>
      </w:r>
      <w:smartTag w:uri="urn:schemas-microsoft-com:office:smarttags" w:element="City">
        <w:smartTag w:uri="urn:schemas-microsoft-com:office:smarttags" w:element="place">
          <w:r>
            <w:t>Sale</w:t>
          </w:r>
        </w:smartTag>
      </w:smartTag>
      <w:r>
        <w:t>.</w:t>
      </w:r>
    </w:p>
    <w:p>
      <w:pPr>
        <w:tabs>
          <w:tab w:val="left" w:pos="600"/>
        </w:tabs>
        <w:jc w:val="both"/>
      </w:pPr>
    </w:p>
    <w:p>
      <w:pPr>
        <w:numPr>
          <w:ilvl w:val="0"/>
          <w:numId w:val="1"/>
        </w:numPr>
        <w:tabs>
          <w:tab w:val="left" w:pos="600"/>
        </w:tabs>
        <w:ind w:left="600" w:hanging="600"/>
        <w:jc w:val="both"/>
      </w:pPr>
      <w:r>
        <w:t xml:space="preserve">Copy Planning Permission Register Reference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dated </w:t>
      </w:r>
      <w:r>
        <w:fldChar w:fldCharType="begin">
          <w:ffData>
            <w:name w:val="Text1"/>
            <w:enabled/>
            <w:calcOnExit w:val="0"/>
            <w:textInput/>
          </w:ffData>
        </w:fldChar>
      </w:r>
      <w:bookmarkStart w:id="2"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t xml:space="preserve"> which has been furnished to me.</w:t>
      </w:r>
    </w:p>
    <w:p>
      <w:pPr>
        <w:jc w:val="both"/>
      </w:pPr>
    </w:p>
    <w:p>
      <w:pPr>
        <w:jc w:val="both"/>
      </w:pPr>
      <w:r>
        <w:t>Prior to proceeding further with this transaction, I recommend that you give your attention to the following important matters:-</w:t>
      </w:r>
    </w:p>
    <w:p>
      <w:pPr>
        <w:tabs>
          <w:tab w:val="left" w:pos="600"/>
        </w:tabs>
        <w:ind w:left="600" w:hanging="600"/>
        <w:jc w:val="both"/>
      </w:pPr>
    </w:p>
    <w:p>
      <w:pPr>
        <w:numPr>
          <w:ilvl w:val="0"/>
          <w:numId w:val="2"/>
        </w:numPr>
        <w:tabs>
          <w:tab w:val="left" w:pos="600"/>
        </w:tabs>
        <w:ind w:left="600" w:hanging="600"/>
        <w:jc w:val="both"/>
      </w:pPr>
      <w:r>
        <w:t>I enclose herewith a copy of the Map showing the site in sale.  It is very important that you have this Map checked by your Architect/Engineer/Surveyor to ensure that it satisfactorily shows the site in sale and is accurate as to its location, extent, dimensions and boundaries.  You will see that the Vendors Engineer has certified the area of the site to be 0.340 hectares. Again, you should have this verified by your own Architect, Engineer or Surveyor.</w:t>
      </w:r>
    </w:p>
    <w:p>
      <w:pPr>
        <w:tabs>
          <w:tab w:val="left" w:pos="600"/>
        </w:tabs>
        <w:ind w:left="600" w:hanging="600"/>
        <w:jc w:val="both"/>
      </w:pPr>
    </w:p>
    <w:p>
      <w:pPr>
        <w:tabs>
          <w:tab w:val="left" w:pos="600"/>
        </w:tabs>
        <w:ind w:left="600" w:hanging="600"/>
        <w:jc w:val="both"/>
      </w:pPr>
      <w:r>
        <w:tab/>
        <w:t>Please be aware that this map is vitally important.  It is this map which will be used in registering your ownership of the site.  For this reason it is vital that it accurately show the property you are purchasing.</w:t>
      </w:r>
    </w:p>
    <w:p>
      <w:pPr>
        <w:tabs>
          <w:tab w:val="left" w:pos="600"/>
        </w:tabs>
        <w:ind w:left="600" w:hanging="600"/>
        <w:jc w:val="both"/>
      </w:pPr>
    </w:p>
    <w:p>
      <w:pPr>
        <w:numPr>
          <w:ilvl w:val="0"/>
          <w:numId w:val="2"/>
        </w:numPr>
        <w:tabs>
          <w:tab w:val="left" w:pos="600"/>
        </w:tabs>
        <w:ind w:left="600" w:hanging="600"/>
        <w:jc w:val="both"/>
      </w:pPr>
      <w:r>
        <w:t>I understand that you are purchasing this site with a view to constructing a dwellinghouse thereon.  In this context, it is vitally important that you satisfy yourself that all necessary services are in place.  In particular, you should check the following:-</w:t>
      </w:r>
    </w:p>
    <w:p>
      <w:pPr>
        <w:tabs>
          <w:tab w:val="left" w:pos="600"/>
        </w:tabs>
        <w:ind w:left="600" w:hanging="600"/>
        <w:jc w:val="both"/>
      </w:pPr>
    </w:p>
    <w:p>
      <w:pPr>
        <w:numPr>
          <w:ilvl w:val="0"/>
          <w:numId w:val="3"/>
        </w:numPr>
        <w:tabs>
          <w:tab w:val="left" w:pos="600"/>
        </w:tabs>
        <w:ind w:left="600" w:hanging="600"/>
        <w:jc w:val="both"/>
      </w:pPr>
      <w:r>
        <w:lastRenderedPageBreak/>
        <w:t>Please ensure that there is direct access to the site in sale from a public road i.e. without having to cross the property of any other party (for which you would require an Easement or Right of Way).  I note from the Land Registry Map furnished that the Map does appear to abut a roadway.  You might confirm to me that this is a public roadway and in charge of the Local Authority.</w:t>
      </w:r>
    </w:p>
    <w:p>
      <w:pPr>
        <w:tabs>
          <w:tab w:val="left" w:pos="600"/>
        </w:tabs>
        <w:ind w:left="600" w:hanging="600"/>
        <w:jc w:val="both"/>
      </w:pPr>
    </w:p>
    <w:p>
      <w:pPr>
        <w:numPr>
          <w:ilvl w:val="0"/>
          <w:numId w:val="3"/>
        </w:numPr>
        <w:tabs>
          <w:tab w:val="left" w:pos="600"/>
        </w:tabs>
        <w:ind w:left="600" w:hanging="600"/>
        <w:jc w:val="both"/>
      </w:pPr>
      <w:r>
        <w:t>Please ensure that a satisfactory water supply is available to the site.  In the event that a water supply is available, you should make all necessary enquiries to ascertain whether it is a public water supply (i.e. provided by the Local Authority), a group scheme (provided by a Local Community Group/Organisation) or whether it will be necessary for you to dig a well.  As you will appreciate, it is equally important to ensure that the water from any such apply is potable.  In the event that it is necessary for you to dig a well, please ensure that the ground conditions are satisfactory for same.  Please also be aware that the creation of a well will generally require specific Planning Permission.</w:t>
      </w:r>
    </w:p>
    <w:p>
      <w:pPr>
        <w:tabs>
          <w:tab w:val="left" w:pos="600"/>
        </w:tabs>
        <w:ind w:left="600" w:hanging="600"/>
        <w:jc w:val="both"/>
      </w:pPr>
    </w:p>
    <w:p>
      <w:pPr>
        <w:numPr>
          <w:ilvl w:val="0"/>
          <w:numId w:val="3"/>
        </w:numPr>
        <w:tabs>
          <w:tab w:val="left" w:pos="600"/>
        </w:tabs>
        <w:ind w:left="600" w:hanging="600"/>
        <w:jc w:val="both"/>
      </w:pPr>
      <w:r>
        <w:t xml:space="preserve">As you will appreciate, you will also have to make appropriate arrangements for sewerage/effluent disposal.  The Planning Permission for any dwelling will provide specific requirements in relation to sewerage disposal and effluent disposal by way of modern bio cycle/septic tank system.  Please have your Architect ensure that the site is suitable for the provision of the system required.  </w:t>
      </w:r>
      <w:smartTag w:uri="urn:schemas-microsoft-com:office:smarttags" w:element="place">
        <w:smartTag w:uri="urn:schemas-microsoft-com:office:smarttags" w:element="PlaceName">
          <w:r>
            <w:t>Modern</w:t>
          </w:r>
        </w:smartTag>
        <w:r>
          <w:t xml:space="preserve"> </w:t>
        </w:r>
        <w:smartTag w:uri="urn:schemas-microsoft-com:office:smarttags" w:element="PlaceType">
          <w:r>
            <w:t>Building</w:t>
          </w:r>
        </w:smartTag>
      </w:smartTag>
      <w:r>
        <w:t xml:space="preserve"> Regulations lay down detailed requirements as to what is required in this regard.</w:t>
      </w:r>
    </w:p>
    <w:p>
      <w:pPr>
        <w:tabs>
          <w:tab w:val="left" w:pos="600"/>
        </w:tabs>
        <w:ind w:left="600" w:hanging="600"/>
        <w:jc w:val="both"/>
      </w:pPr>
    </w:p>
    <w:p>
      <w:pPr>
        <w:numPr>
          <w:ilvl w:val="0"/>
          <w:numId w:val="3"/>
        </w:numPr>
        <w:tabs>
          <w:tab w:val="left" w:pos="600"/>
        </w:tabs>
        <w:ind w:left="600" w:hanging="600"/>
        <w:jc w:val="both"/>
      </w:pPr>
      <w:r>
        <w:t>Please ensure that it will be possible to obtain an ESB supply without undue expense.  Again, this is an enquiry to which you should direct your attention before proceeding further.</w:t>
      </w:r>
    </w:p>
    <w:p>
      <w:pPr>
        <w:tabs>
          <w:tab w:val="left" w:pos="600"/>
        </w:tabs>
        <w:ind w:left="600" w:hanging="600"/>
        <w:jc w:val="both"/>
      </w:pPr>
    </w:p>
    <w:p>
      <w:pPr>
        <w:numPr>
          <w:ilvl w:val="0"/>
          <w:numId w:val="2"/>
        </w:numPr>
        <w:tabs>
          <w:tab w:val="left" w:pos="600"/>
        </w:tabs>
        <w:ind w:left="600" w:hanging="600"/>
        <w:jc w:val="both"/>
      </w:pPr>
      <w:r>
        <w:rPr>
          <w:b/>
        </w:rPr>
        <w:t>Boundaries.</w:t>
      </w:r>
      <w:r>
        <w:t xml:space="preserve">  As indicated, you should check to ensure that the Map furnished accurately shows the boundary to the property.  Your Architect should also check the physical boundaries of the property in order to make sure that same are clearly defined and mature.</w:t>
      </w:r>
    </w:p>
    <w:p>
      <w:pPr>
        <w:tabs>
          <w:tab w:val="left" w:pos="600"/>
        </w:tabs>
        <w:ind w:left="600" w:hanging="600"/>
        <w:jc w:val="both"/>
      </w:pPr>
    </w:p>
    <w:p>
      <w:pPr>
        <w:tabs>
          <w:tab w:val="left" w:pos="600"/>
        </w:tabs>
        <w:ind w:left="600" w:hanging="600"/>
        <w:jc w:val="both"/>
      </w:pPr>
      <w:r>
        <w:tab/>
        <w:t>Please further note the terms of Special Condition 5 of the Contract which provides that “within one month of completion, the Purchaser shall erect a boundary fence consisting of wooden treated posts, fifteen feet apart with wire mesh and two strands of barbed wire, said fence to be of similar quality and design as the existing fence on the adjoining site”.  Once you sign the Contract, you take on this obligation and I would urge you to ensure that you are satisfied with its terms.</w:t>
      </w:r>
    </w:p>
    <w:p>
      <w:pPr>
        <w:tabs>
          <w:tab w:val="left" w:pos="600"/>
        </w:tabs>
        <w:ind w:left="600" w:hanging="600"/>
        <w:jc w:val="both"/>
      </w:pPr>
    </w:p>
    <w:p>
      <w:pPr>
        <w:numPr>
          <w:ilvl w:val="0"/>
          <w:numId w:val="2"/>
        </w:numPr>
        <w:tabs>
          <w:tab w:val="left" w:pos="600"/>
        </w:tabs>
        <w:ind w:left="600" w:hanging="600"/>
        <w:jc w:val="both"/>
      </w:pPr>
      <w:r>
        <w:rPr>
          <w:b/>
        </w:rPr>
        <w:t>Suitability of land for building.</w:t>
      </w:r>
      <w:r>
        <w:t xml:space="preserve">  Given that you are purchasing the site with a view to carrying out the development of a dwellinghouse thereon, it is vitally important that you and your Engineer/Architect take all necessary steps to ensure that the land is suitable for building.  Please investigate the matter with your Architect/Engineer and confirm to me that you are satisfied with same.</w:t>
      </w:r>
    </w:p>
    <w:p>
      <w:pPr>
        <w:tabs>
          <w:tab w:val="left" w:pos="600"/>
        </w:tabs>
        <w:ind w:left="600" w:hanging="600"/>
        <w:jc w:val="both"/>
      </w:pPr>
    </w:p>
    <w:p>
      <w:pPr>
        <w:numPr>
          <w:ilvl w:val="0"/>
          <w:numId w:val="2"/>
        </w:numPr>
        <w:tabs>
          <w:tab w:val="left" w:pos="600"/>
        </w:tabs>
        <w:ind w:left="600" w:hanging="600"/>
        <w:jc w:val="both"/>
      </w:pPr>
      <w:r>
        <w:rPr>
          <w:b/>
        </w:rPr>
        <w:t xml:space="preserve">Planning Office/future development/development plan.  </w:t>
      </w:r>
      <w:r>
        <w:t>As with the purchase of any property, I recommend to you that you check with the Planning Office of the relevant Local Authority and have a Search made on the development plan for all future and proposed developments in the vicinity of your property.  In checking this, you are checking for any future development which might have an impact on the value of your property or on its value to you.  The matters which clients are often concerned about include such things as travellers halting sites, bail hostels, prisons, schools etc.</w:t>
      </w:r>
    </w:p>
    <w:p>
      <w:pPr>
        <w:tabs>
          <w:tab w:val="left" w:pos="600"/>
        </w:tabs>
        <w:ind w:left="600" w:hanging="600"/>
        <w:jc w:val="both"/>
      </w:pPr>
    </w:p>
    <w:p>
      <w:pPr>
        <w:numPr>
          <w:ilvl w:val="0"/>
          <w:numId w:val="2"/>
        </w:numPr>
        <w:tabs>
          <w:tab w:val="left" w:pos="600"/>
        </w:tabs>
        <w:ind w:left="600" w:hanging="600"/>
        <w:jc w:val="both"/>
      </w:pPr>
      <w:r>
        <w:rPr>
          <w:b/>
        </w:rPr>
        <w:t xml:space="preserve">Planning Office - Planning Register.  </w:t>
      </w:r>
      <w:r>
        <w:t>It is also important that you check the Planning Register of the relevant Local Authority for all matters which have affected this site up to date.  In so doing you are ensuring that no notices or other notifications have been served by the Planning Office which would affect this property i.e. liability to a compulsory Purchase Order, Special Amenity Order or anything else likely to affect your development.</w:t>
      </w:r>
    </w:p>
    <w:p>
      <w:pPr>
        <w:tabs>
          <w:tab w:val="left" w:pos="600"/>
        </w:tabs>
        <w:ind w:left="600" w:hanging="600"/>
        <w:jc w:val="both"/>
      </w:pPr>
    </w:p>
    <w:p>
      <w:pPr>
        <w:numPr>
          <w:ilvl w:val="0"/>
          <w:numId w:val="2"/>
        </w:numPr>
        <w:tabs>
          <w:tab w:val="left" w:pos="600"/>
        </w:tabs>
        <w:ind w:left="600" w:hanging="600"/>
        <w:jc w:val="both"/>
      </w:pPr>
      <w:r>
        <w:rPr>
          <w:b/>
        </w:rPr>
        <w:t>Planning Permission.</w:t>
      </w:r>
      <w:r>
        <w:t xml:space="preserve">  It appears to me that this site is being sold with the benefit of an existing Planning Permission.  I have been furnished with a copy of this Planning Permission and I have asked the Vendors Solicitors to confirm that it is being sold with the benefit thereof.  I enclose a copy of this Planning Permission with your letter and I strongly urge you to have your Architect check same at this stage.  You should obtain a copy of all Maps, Plans, Drawings and Specifications which were lodged with the Planning Authority to procure the issue of this Permission and have same investigated in detail by your Architect or Engineer.  In particular, you should check the following matters:-</w:t>
      </w:r>
    </w:p>
    <w:p>
      <w:pPr>
        <w:tabs>
          <w:tab w:val="left" w:pos="600"/>
        </w:tabs>
        <w:ind w:left="600" w:hanging="600"/>
        <w:jc w:val="both"/>
      </w:pPr>
    </w:p>
    <w:p>
      <w:pPr>
        <w:numPr>
          <w:ilvl w:val="0"/>
          <w:numId w:val="4"/>
        </w:numPr>
        <w:tabs>
          <w:tab w:val="left" w:pos="600"/>
        </w:tabs>
        <w:ind w:left="600" w:hanging="600"/>
        <w:jc w:val="both"/>
      </w:pPr>
      <w:r>
        <w:t>You should ensure that this Planning Permission specifically relates to the site you are buying and does not require any additional property for the development to be carried out.</w:t>
      </w:r>
    </w:p>
    <w:p>
      <w:pPr>
        <w:numPr>
          <w:ilvl w:val="0"/>
          <w:numId w:val="4"/>
        </w:numPr>
        <w:tabs>
          <w:tab w:val="left" w:pos="600"/>
        </w:tabs>
        <w:ind w:left="600" w:hanging="600"/>
        <w:jc w:val="both"/>
      </w:pPr>
      <w:r>
        <w:t>You should have your Architect/Engineer check and investigate the plans, drawings and specifications to ensure that there is nothing unusual about the Planning Permission or unsatisfactory to you.</w:t>
      </w:r>
    </w:p>
    <w:p>
      <w:pPr>
        <w:numPr>
          <w:ilvl w:val="0"/>
          <w:numId w:val="4"/>
        </w:numPr>
        <w:tabs>
          <w:tab w:val="left" w:pos="600"/>
        </w:tabs>
        <w:ind w:left="600" w:hanging="600"/>
        <w:jc w:val="both"/>
      </w:pPr>
      <w:r>
        <w:t>Given that I have enclosed a copy of the Planning Permission, you will note that there are 22 conditions attaching thereto.  You should have your Architect/Engineer advise you in relation to all of these conditions and the implications thereof.</w:t>
      </w:r>
    </w:p>
    <w:p>
      <w:pPr>
        <w:tabs>
          <w:tab w:val="left" w:pos="600"/>
        </w:tabs>
        <w:ind w:left="600" w:hanging="600"/>
        <w:jc w:val="both"/>
      </w:pPr>
    </w:p>
    <w:p>
      <w:pPr>
        <w:pStyle w:val="NormalIndent"/>
      </w:pPr>
      <w:r>
        <w:t>In short, prior to making an unconditional commitment to purchase this property you should have a full investigation of the implications and likely costs of carrying out the proposed development made with a view to satisfying yourself.</w:t>
      </w:r>
    </w:p>
    <w:p>
      <w:pPr>
        <w:tabs>
          <w:tab w:val="left" w:pos="600"/>
        </w:tabs>
        <w:ind w:left="600" w:hanging="600"/>
        <w:jc w:val="both"/>
      </w:pPr>
    </w:p>
    <w:p>
      <w:pPr>
        <w:numPr>
          <w:ilvl w:val="0"/>
          <w:numId w:val="2"/>
        </w:numPr>
        <w:tabs>
          <w:tab w:val="left" w:pos="600"/>
        </w:tabs>
        <w:ind w:left="600" w:hanging="600"/>
        <w:jc w:val="both"/>
      </w:pPr>
      <w:r>
        <w:rPr>
          <w:b/>
        </w:rPr>
        <w:t xml:space="preserve">Funding.  </w:t>
      </w:r>
      <w:r>
        <w:t>As you will appreciate, once you enter into an unconditional Contract to purchase, you commit yourself fully and unconditionally to the transaction.  Having returned a Contract to purchase and paid a deposit there is no going back.  In the event that for any reason you are unable to complete the transaction on the completion date, you leave yourself open to the Vendor charging you interest.  If you are unable to complete the transaction within a further 28 day period from the completion date, you leave yourself open to losing your deposit and being sued by the Vendor for a specific performance.  If this should occur, the Vendor is at liberty to re-sell the property on the open market to look to you to recover any loss that arises (i.e. if you cannot make the same price as agreed with you).</w:t>
      </w:r>
    </w:p>
    <w:p>
      <w:pPr>
        <w:jc w:val="both"/>
      </w:pPr>
    </w:p>
    <w:p>
      <w:pPr>
        <w:jc w:val="both"/>
      </w:pPr>
      <w:r>
        <w:t>It should be clear from the above, the vital importance of having all your funding arrangements in place before proceeding.  This means that if you are borrowing from a Lending Institution you should have a letter of offer from the Lender so that can satisfy yourself that any terms and condition thereof are within your power to comply with.  If you are relying on the sale of your own property, then it is vitally important that prior to making an unconditional commitment to buy this property, you are in receipt of unconditional signed Contacts in relation to the sale of your own property.  If you are in any doubt on this subject, please contact me.</w:t>
      </w:r>
    </w:p>
    <w:p>
      <w:pPr>
        <w:jc w:val="both"/>
      </w:pPr>
    </w:p>
    <w:p>
      <w:pPr>
        <w:jc w:val="both"/>
      </w:pPr>
      <w:r>
        <w:t>Perhaps when you have considered the within you will revert to me to make an appointment to call and discuss matters.</w:t>
      </w:r>
    </w:p>
    <w:p>
      <w:pPr>
        <w:jc w:val="both"/>
      </w:pPr>
    </w:p>
    <w:p>
      <w:pPr>
        <w:jc w:val="both"/>
      </w:pPr>
      <w:r>
        <w:t>Kind regards.</w:t>
      </w:r>
    </w:p>
    <w:p/>
    <w:p>
      <w:r>
        <w:t>Yours sincerely,</w:t>
      </w:r>
    </w:p>
    <w:p/>
    <w:p>
      <w:r>
        <w:t>______________________</w:t>
      </w:r>
    </w:p>
    <w:p>
      <w:r>
        <w:t>[MAT:FeName]</w:t>
      </w:r>
    </w:p>
    <w:p>
      <w:r>
        <w:t>[SYS:CON:Name]</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259" w:other="25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086415"/>
    <w:multiLevelType w:val="hybridMultilevel"/>
    <w:tmpl w:val="D0C232A6"/>
    <w:lvl w:ilvl="0" w:tplc="774AE1A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7475196"/>
    <w:multiLevelType w:val="hybridMultilevel"/>
    <w:tmpl w:val="D8C2125A"/>
    <w:lvl w:ilvl="0" w:tplc="16FC0A20">
      <w:start w:val="1"/>
      <w:numFmt w:val="lowerLetter"/>
      <w:lvlText w:val="(%1)"/>
      <w:lvlJc w:val="left"/>
      <w:pPr>
        <w:tabs>
          <w:tab w:val="num" w:pos="1140"/>
        </w:tabs>
        <w:ind w:left="114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966196A"/>
    <w:multiLevelType w:val="hybridMultilevel"/>
    <w:tmpl w:val="03B0DFB6"/>
    <w:lvl w:ilvl="0" w:tplc="5600A67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BE30BB5"/>
    <w:multiLevelType w:val="hybridMultilevel"/>
    <w:tmpl w:val="B67A191E"/>
    <w:lvl w:ilvl="0" w:tplc="B3D6870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5:chartTrackingRefBased/>
  <w15:docId w15:val="{54932EAC-0762-41A7-B2B7-2B1FF523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paragraph" w:styleId="NormalIndent">
    <w:name w:val="Normal Indent"/>
    <w:basedOn w:val="Normal"/>
    <w:pPr>
      <w:ind w:left="6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1329</Words>
  <Characters>7580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8892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dc:description/>
  <cp:lastModifiedBy>Art Kavanagh</cp:lastModifiedBy>
  <cp:revision>2</cp:revision>
  <cp:lastPrinted>2006-11-30T15:49:00Z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92057</vt:lpwstr>
  </property>
  <property fmtid="{D5CDD505-2E9C-101B-9397-08002B2CF9AE}" pid="3" name="KeyhouseMatterReference">
    <vt:lpwstr>MIS009/0001</vt:lpwstr>
  </property>
</Properties>
</file>